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E" w:rsidRDefault="000F476E" w:rsidP="000F476E">
      <w:pPr>
        <w:pStyle w:val="a4"/>
        <w:rPr>
          <w:rFonts w:ascii="Arial" w:hAnsi="Arial" w:cs="Arial"/>
          <w:color w:val="333333"/>
          <w:sz w:val="13"/>
          <w:szCs w:val="13"/>
        </w:rPr>
      </w:pPr>
      <w:hyperlink r:id="rId4" w:history="1">
        <w:r>
          <w:rPr>
            <w:rStyle w:val="a3"/>
            <w:rFonts w:ascii="Arial" w:hAnsi="Arial" w:cs="Arial"/>
            <w:sz w:val="19"/>
            <w:szCs w:val="19"/>
          </w:rPr>
          <w:t>План организации образовательной деятельности</w:t>
        </w:r>
      </w:hyperlink>
      <w:r>
        <w:rPr>
          <w:rFonts w:ascii="Arial" w:hAnsi="Arial" w:cs="Arial"/>
          <w:color w:val="333333"/>
          <w:sz w:val="13"/>
          <w:szCs w:val="13"/>
        </w:rPr>
        <w:br/>
      </w:r>
      <w:hyperlink r:id="rId5" w:history="1">
        <w:r>
          <w:rPr>
            <w:rStyle w:val="a3"/>
            <w:rFonts w:ascii="Arial" w:hAnsi="Arial" w:cs="Arial"/>
            <w:sz w:val="17"/>
            <w:szCs w:val="17"/>
          </w:rPr>
          <w:t>Годовой учебный график</w:t>
        </w:r>
        <w:r>
          <w:rPr>
            <w:rStyle w:val="a3"/>
            <w:rFonts w:ascii="Arial" w:hAnsi="Arial" w:cs="Arial"/>
            <w:sz w:val="13"/>
            <w:szCs w:val="13"/>
          </w:rPr>
          <w:t xml:space="preserve"> </w:t>
        </w:r>
      </w:hyperlink>
    </w:p>
    <w:p w:rsidR="000F476E" w:rsidRDefault="000F476E" w:rsidP="000F476E">
      <w:pPr>
        <w:pStyle w:val="a4"/>
        <w:rPr>
          <w:rFonts w:ascii="Arial" w:hAnsi="Arial" w:cs="Arial"/>
          <w:color w:val="333333"/>
          <w:sz w:val="13"/>
          <w:szCs w:val="13"/>
        </w:rPr>
      </w:pPr>
      <w:hyperlink r:id="rId6" w:history="1">
        <w:r>
          <w:rPr>
            <w:rStyle w:val="a3"/>
            <w:rFonts w:ascii="Arial" w:hAnsi="Arial" w:cs="Arial"/>
            <w:sz w:val="17"/>
            <w:szCs w:val="17"/>
          </w:rPr>
          <w:t>Штатное расписание</w:t>
        </w:r>
      </w:hyperlink>
    </w:p>
    <w:p w:rsidR="000F476E" w:rsidRDefault="000F476E" w:rsidP="000F476E">
      <w:pPr>
        <w:pStyle w:val="a4"/>
        <w:rPr>
          <w:rFonts w:ascii="Arial" w:hAnsi="Arial" w:cs="Arial"/>
          <w:color w:val="333333"/>
          <w:sz w:val="13"/>
          <w:szCs w:val="13"/>
        </w:rPr>
      </w:pPr>
      <w:hyperlink r:id="rId7" w:history="1">
        <w:r>
          <w:rPr>
            <w:rStyle w:val="a3"/>
            <w:rFonts w:ascii="Arial" w:hAnsi="Arial" w:cs="Arial"/>
            <w:sz w:val="17"/>
            <w:szCs w:val="17"/>
          </w:rPr>
          <w:t xml:space="preserve">Правила внутреннего  трудового распорядка </w:t>
        </w:r>
      </w:hyperlink>
    </w:p>
    <w:p w:rsidR="000F476E" w:rsidRDefault="000F476E" w:rsidP="000F476E">
      <w:pPr>
        <w:pStyle w:val="a4"/>
        <w:rPr>
          <w:rFonts w:ascii="Arial" w:hAnsi="Arial" w:cs="Arial"/>
          <w:color w:val="333333"/>
          <w:sz w:val="13"/>
          <w:szCs w:val="13"/>
        </w:rPr>
      </w:pPr>
      <w:hyperlink r:id="rId8" w:history="1">
        <w:r>
          <w:rPr>
            <w:rStyle w:val="a3"/>
            <w:rFonts w:ascii="Arial" w:hAnsi="Arial" w:cs="Arial"/>
            <w:sz w:val="17"/>
            <w:szCs w:val="17"/>
          </w:rPr>
          <w:t xml:space="preserve">Коллективный договор </w:t>
        </w:r>
      </w:hyperlink>
    </w:p>
    <w:p w:rsidR="000F476E" w:rsidRDefault="000F476E" w:rsidP="000F476E">
      <w:pPr>
        <w:pStyle w:val="a4"/>
        <w:rPr>
          <w:rFonts w:ascii="Arial" w:hAnsi="Arial" w:cs="Arial"/>
          <w:color w:val="333333"/>
          <w:sz w:val="13"/>
          <w:szCs w:val="13"/>
        </w:rPr>
      </w:pPr>
      <w:hyperlink r:id="rId9" w:history="1">
        <w:r>
          <w:rPr>
            <w:rStyle w:val="a3"/>
            <w:rFonts w:ascii="Arial" w:hAnsi="Arial" w:cs="Arial"/>
            <w:sz w:val="17"/>
            <w:szCs w:val="17"/>
          </w:rPr>
          <w:t>Мониторинг муниципальных услуг</w:t>
        </w:r>
      </w:hyperlink>
    </w:p>
    <w:p w:rsidR="000F476E" w:rsidRDefault="000F476E" w:rsidP="000F476E">
      <w:pPr>
        <w:pStyle w:val="a4"/>
        <w:rPr>
          <w:rFonts w:ascii="Arial" w:hAnsi="Arial" w:cs="Arial"/>
          <w:color w:val="333333"/>
          <w:sz w:val="13"/>
          <w:szCs w:val="13"/>
        </w:rPr>
      </w:pPr>
      <w:hyperlink r:id="rId10" w:history="1">
        <w:r>
          <w:rPr>
            <w:rStyle w:val="a3"/>
            <w:rFonts w:ascii="Arial" w:hAnsi="Arial" w:cs="Arial"/>
            <w:sz w:val="17"/>
            <w:szCs w:val="17"/>
          </w:rPr>
          <w:t xml:space="preserve">Положение об оплате труда </w:t>
        </w:r>
      </w:hyperlink>
    </w:p>
    <w:p w:rsidR="000F476E" w:rsidRDefault="000F476E" w:rsidP="000F476E">
      <w:pPr>
        <w:pStyle w:val="a4"/>
        <w:rPr>
          <w:rFonts w:ascii="Arial" w:hAnsi="Arial" w:cs="Arial"/>
          <w:color w:val="333333"/>
          <w:sz w:val="13"/>
          <w:szCs w:val="13"/>
        </w:rPr>
      </w:pPr>
      <w:hyperlink r:id="rId11" w:history="1">
        <w:r>
          <w:rPr>
            <w:rStyle w:val="a3"/>
            <w:rFonts w:ascii="Arial" w:hAnsi="Arial" w:cs="Arial"/>
            <w:sz w:val="17"/>
            <w:szCs w:val="17"/>
          </w:rPr>
          <w:t xml:space="preserve">Комплектование кадров </w:t>
        </w:r>
      </w:hyperlink>
    </w:p>
    <w:p w:rsidR="00847732" w:rsidRDefault="00847732"/>
    <w:sectPr w:rsidR="00847732" w:rsidSect="0084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0F476E"/>
    <w:rsid w:val="000F476E"/>
    <w:rsid w:val="0084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76E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0F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04894">
      <w:bodyDiv w:val="1"/>
      <w:marLeft w:val="192"/>
      <w:marRight w:val="192"/>
      <w:marTop w:val="192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cdoy11.ucoz.ru/kollektivnyj_dogovor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acdoy11.ucoz.ru/pravila_vnutr-trud-rasporjadka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cdoy11.ucoz.ru/shtatnoe_raspisanie_na_2014-2015_uch.doc" TargetMode="External"/><Relationship Id="rId11" Type="http://schemas.openxmlformats.org/officeDocument/2006/relationships/hyperlink" Target="http://yacdoy11.ucoz.ru/komplektovanie_pedagogicheskimi_kadrami_na_2014-20.doc" TargetMode="External"/><Relationship Id="rId5" Type="http://schemas.openxmlformats.org/officeDocument/2006/relationships/hyperlink" Target="http://yacdoy11.ucoz.ru/godovoj_grafik_2014-2015.doc" TargetMode="External"/><Relationship Id="rId10" Type="http://schemas.openxmlformats.org/officeDocument/2006/relationships/hyperlink" Target="http://yacdoy11.ucoz.ru/polozhenie_ob_oplate_truda.doc" TargetMode="External"/><Relationship Id="rId4" Type="http://schemas.openxmlformats.org/officeDocument/2006/relationships/hyperlink" Target="http://yacdoy11.ucoz.ru/plan_od_na_2014-2015_uchebnyj_god.docx" TargetMode="External"/><Relationship Id="rId9" Type="http://schemas.openxmlformats.org/officeDocument/2006/relationships/hyperlink" Target="http://yacdoy11.ucoz.ru/monitoring_o-uslu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2016-01-31T16:54:00Z</dcterms:created>
  <dcterms:modified xsi:type="dcterms:W3CDTF">2016-01-31T16:55:00Z</dcterms:modified>
</cp:coreProperties>
</file>